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127" w:tblpY="379"/>
        <w:tblOverlap w:val="never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570"/>
        <w:gridCol w:w="3520"/>
        <w:gridCol w:w="1020"/>
        <w:gridCol w:w="2840"/>
      </w:tblGrid>
      <w:tr w14:paraId="7D588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690" w:type="dxa"/>
            <w:noWrap w:val="0"/>
            <w:vAlign w:val="center"/>
          </w:tcPr>
          <w:p w14:paraId="6E7E215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570" w:type="dxa"/>
            <w:noWrap w:val="0"/>
            <w:vAlign w:val="center"/>
          </w:tcPr>
          <w:p w14:paraId="4134D7B7">
            <w:pPr>
              <w:jc w:val="center"/>
            </w:pPr>
            <w:r>
              <w:rPr>
                <w:rFonts w:hint="eastAsia"/>
              </w:rPr>
              <w:t>货物名称</w:t>
            </w:r>
          </w:p>
        </w:tc>
        <w:tc>
          <w:tcPr>
            <w:tcW w:w="3520" w:type="dxa"/>
            <w:noWrap w:val="0"/>
            <w:vAlign w:val="center"/>
          </w:tcPr>
          <w:p w14:paraId="296D887C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参数</w:t>
            </w:r>
          </w:p>
        </w:tc>
        <w:tc>
          <w:tcPr>
            <w:tcW w:w="1020" w:type="dxa"/>
            <w:noWrap w:val="0"/>
            <w:vAlign w:val="center"/>
          </w:tcPr>
          <w:p w14:paraId="4574EC1B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840" w:type="dxa"/>
            <w:noWrap w:val="0"/>
            <w:vAlign w:val="center"/>
          </w:tcPr>
          <w:p w14:paraId="585B94BD">
            <w:pPr>
              <w:jc w:val="center"/>
            </w:pPr>
            <w:r>
              <w:rPr>
                <w:rFonts w:hint="eastAsia"/>
                <w:lang w:val="en-US" w:eastAsia="zh-CN"/>
              </w:rPr>
              <w:t>参考</w:t>
            </w:r>
            <w:r>
              <w:rPr>
                <w:rFonts w:hint="eastAsia"/>
              </w:rPr>
              <w:t>图片</w:t>
            </w:r>
          </w:p>
        </w:tc>
      </w:tr>
      <w:tr w14:paraId="2B16F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6B6AABE7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1</w:t>
            </w:r>
          </w:p>
        </w:tc>
        <w:tc>
          <w:tcPr>
            <w:tcW w:w="1570" w:type="dxa"/>
            <w:noWrap w:val="0"/>
            <w:vAlign w:val="center"/>
          </w:tcPr>
          <w:p w14:paraId="20343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天梯</w:t>
            </w:r>
          </w:p>
        </w:tc>
        <w:tc>
          <w:tcPr>
            <w:tcW w:w="3520" w:type="dxa"/>
            <w:shd w:val="clear" w:color="auto" w:fill="auto"/>
            <w:noWrap w:val="0"/>
            <w:vAlign w:val="center"/>
          </w:tcPr>
          <w:p w14:paraId="052098A6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7380E4A2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571DA236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天梯室外地埋固定式，立柱地上高度不小于2100mm，平梯长不小于3000mm，平梯横杠内有效使用宽度不小于650mm；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br w:type="page"/>
            </w:r>
          </w:p>
          <w:p w14:paraId="1D9444F6">
            <w:pPr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横梁采用Φ48×3mm优质圆钢管，梯杆采用Φ32×3mm优质圆钢管。立柱顶部不允许高出横管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  <w:p w14:paraId="09194571">
            <w:pPr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br w:type="page"/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77F43FDF">
            <w:pPr>
              <w:spacing w:line="300" w:lineRule="exact"/>
              <w:jc w:val="left"/>
              <w:rPr>
                <w:rFonts w:hint="default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  <w:t>5.提供国家认可的认证机构出具的认证证书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1638311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2</w:t>
            </w:r>
          </w:p>
        </w:tc>
        <w:tc>
          <w:tcPr>
            <w:tcW w:w="2840" w:type="dxa"/>
            <w:noWrap w:val="0"/>
            <w:vAlign w:val="center"/>
          </w:tcPr>
          <w:p w14:paraId="347E5D13">
            <w:pPr>
              <w:jc w:val="center"/>
              <w:rPr>
                <w:sz w:val="32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</w:rPr>
              <w:drawing>
                <wp:inline distT="0" distB="0" distL="0" distR="0">
                  <wp:extent cx="1616710" cy="1597660"/>
                  <wp:effectExtent l="0" t="0" r="13970" b="2540"/>
                  <wp:docPr id="71697355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973554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42" cy="160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9D8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68700385">
            <w:pPr>
              <w:jc w:val="center"/>
              <w:rPr>
                <w:rFonts w:hint="eastAsia" w:eastAsia="宋体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2</w:t>
            </w:r>
          </w:p>
        </w:tc>
        <w:tc>
          <w:tcPr>
            <w:tcW w:w="1570" w:type="dxa"/>
            <w:noWrap w:val="0"/>
            <w:vAlign w:val="center"/>
          </w:tcPr>
          <w:p w14:paraId="66BBE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双杠</w:t>
            </w:r>
          </w:p>
        </w:tc>
        <w:tc>
          <w:tcPr>
            <w:tcW w:w="3520" w:type="dxa"/>
            <w:shd w:val="clear" w:color="auto" w:fill="auto"/>
            <w:noWrap w:val="0"/>
            <w:vAlign w:val="center"/>
          </w:tcPr>
          <w:p w14:paraId="2E0A7066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58E931D6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4F98060A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主横梁尺寸：Φ</w:t>
            </w:r>
            <w:r>
              <w:rPr>
                <w:rFonts w:cs="宋体" w:asciiTheme="minorEastAsia" w:hAnsiTheme="minorEastAsia" w:eastAsiaTheme="minorEastAsia"/>
                <w:sz w:val="24"/>
              </w:rPr>
              <w:t>42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×</w:t>
            </w:r>
            <w:r>
              <w:rPr>
                <w:rFonts w:cs="宋体" w:asciiTheme="minorEastAsia" w:hAnsiTheme="minorEastAsia" w:eastAsiaTheme="minorEastAsia"/>
                <w:sz w:val="24"/>
              </w:rPr>
              <w:t>3mm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的优质钢管，立柱和横梁组件用防盗专用不锈钢镙丝固定；</w:t>
            </w:r>
          </w:p>
          <w:p w14:paraId="78BE3E88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杠面高度：</w:t>
            </w:r>
            <w:r>
              <w:rPr>
                <w:rFonts w:cs="宋体" w:asciiTheme="minorEastAsia" w:hAnsiTheme="minorEastAsia" w:eastAsiaTheme="minorEastAsia"/>
                <w:sz w:val="24"/>
              </w:rPr>
              <w:t>1300mm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；杠长</w:t>
            </w:r>
            <w:r>
              <w:rPr>
                <w:rFonts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0</w:t>
            </w:r>
            <w:r>
              <w:rPr>
                <w:rFonts w:cs="宋体" w:asciiTheme="minorEastAsia" w:hAnsiTheme="minorEastAsia" w:eastAsiaTheme="minorEastAsia"/>
                <w:sz w:val="24"/>
              </w:rPr>
              <w:t>00mm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，两杠内侧距离460</w:t>
            </w:r>
            <w:r>
              <w:rPr>
                <w:rFonts w:cs="宋体" w:asciiTheme="minorEastAsia" w:hAnsiTheme="minorEastAsia" w:eastAsiaTheme="minorEastAsia"/>
                <w:sz w:val="24"/>
              </w:rPr>
              <w:t>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，纵向立轴中心距1500</w:t>
            </w:r>
            <w:r>
              <w:rPr>
                <w:rFonts w:cs="宋体" w:asciiTheme="minorEastAsia" w:hAnsiTheme="minorEastAsia" w:eastAsiaTheme="minorEastAsia"/>
                <w:sz w:val="24"/>
              </w:rPr>
              <w:t>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±</w:t>
            </w:r>
            <w:r>
              <w:rPr>
                <w:rFonts w:cs="宋体" w:asciiTheme="minorEastAsia" w:hAnsiTheme="minorEastAsia" w:eastAsiaTheme="minorEastAsia"/>
                <w:sz w:val="24"/>
              </w:rPr>
              <w:t>100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m；</w:t>
            </w:r>
          </w:p>
          <w:p w14:paraId="3A5B67E5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5505D6FE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5.提供国家认可的认证机构出具的认证证书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21F3850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2</w:t>
            </w:r>
          </w:p>
        </w:tc>
        <w:tc>
          <w:tcPr>
            <w:tcW w:w="2840" w:type="dxa"/>
            <w:noWrap w:val="0"/>
            <w:vAlign w:val="center"/>
          </w:tcPr>
          <w:p w14:paraId="51A97161">
            <w:pPr>
              <w:jc w:val="center"/>
              <w:rPr>
                <w:sz w:val="32"/>
              </w:rPr>
            </w:pPr>
            <w:r>
              <w:rPr>
                <w:rFonts w:cs="宋体" w:asciiTheme="minorEastAsia" w:hAnsiTheme="minorEastAsia" w:eastAsiaTheme="minorEastAsia"/>
                <w:sz w:val="24"/>
              </w:rPr>
              <w:drawing>
                <wp:inline distT="0" distB="0" distL="0" distR="0">
                  <wp:extent cx="1540510" cy="1417320"/>
                  <wp:effectExtent l="0" t="0" r="13970" b="0"/>
                  <wp:docPr id="25452040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520409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563" cy="1422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8F7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261B0E04">
            <w:pPr>
              <w:jc w:val="center"/>
              <w:rPr>
                <w:rFonts w:hint="eastAsia" w:eastAsia="宋体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3</w:t>
            </w:r>
          </w:p>
        </w:tc>
        <w:tc>
          <w:tcPr>
            <w:tcW w:w="1570" w:type="dxa"/>
            <w:noWrap w:val="0"/>
            <w:vAlign w:val="center"/>
          </w:tcPr>
          <w:p w14:paraId="2F0F3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双联</w:t>
            </w: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单杠</w:t>
            </w:r>
          </w:p>
        </w:tc>
        <w:tc>
          <w:tcPr>
            <w:tcW w:w="3520" w:type="dxa"/>
            <w:noWrap w:val="0"/>
            <w:vAlign w:val="center"/>
          </w:tcPr>
          <w:p w14:paraId="4202C6DA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7F937B93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2E597638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使用宽度1200mm，分高低两位使用，杠面采用实心弹簧钢直径28mm, 1800mm～2200mm；横杠外径28mm；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5AF66C1F">
            <w:pPr>
              <w:spacing w:line="300" w:lineRule="exact"/>
              <w:jc w:val="left"/>
              <w:rPr>
                <w:rFonts w:hint="eastAsia" w:ascii="Calibri" w:hAnsi="Calibri" w:cs="Times New Roman" w:eastAsiaTheme="minorEastAsia"/>
                <w:sz w:val="32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4BB104F8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2</w:t>
            </w:r>
          </w:p>
        </w:tc>
        <w:tc>
          <w:tcPr>
            <w:tcW w:w="2840" w:type="dxa"/>
            <w:noWrap w:val="0"/>
            <w:vAlign w:val="center"/>
          </w:tcPr>
          <w:p w14:paraId="51D7FA08">
            <w:pPr>
              <w:jc w:val="center"/>
              <w:rPr>
                <w:sz w:val="32"/>
              </w:rPr>
            </w:pPr>
            <w:r>
              <w:rPr>
                <w:rFonts w:cs="宋体" w:asciiTheme="minorEastAsia" w:hAnsiTheme="minorEastAsia" w:eastAsiaTheme="minorEastAsia"/>
                <w:sz w:val="24"/>
              </w:rPr>
              <w:drawing>
                <wp:inline distT="0" distB="0" distL="0" distR="0">
                  <wp:extent cx="1085850" cy="935990"/>
                  <wp:effectExtent l="0" t="0" r="11430" b="8890"/>
                  <wp:docPr id="161274467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74467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777" cy="939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CB5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62DB9FEF">
            <w:pPr>
              <w:jc w:val="center"/>
              <w:rPr>
                <w:rFonts w:hint="eastAsia" w:eastAsia="宋体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4</w:t>
            </w:r>
          </w:p>
        </w:tc>
        <w:tc>
          <w:tcPr>
            <w:tcW w:w="1570" w:type="dxa"/>
            <w:noWrap w:val="0"/>
            <w:vAlign w:val="center"/>
          </w:tcPr>
          <w:p w14:paraId="5D376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肋木</w:t>
            </w:r>
          </w:p>
        </w:tc>
        <w:tc>
          <w:tcPr>
            <w:tcW w:w="3520" w:type="dxa"/>
            <w:noWrap w:val="0"/>
            <w:vAlign w:val="center"/>
          </w:tcPr>
          <w:p w14:paraId="72DD8ACD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3822BCEE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27B6C403">
            <w:pPr>
              <w:widowControl/>
              <w:tabs>
                <w:tab w:val="left" w:pos="2730"/>
              </w:tabs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主要承载横梁尺寸：Φ32×3mm；</w:t>
            </w:r>
          </w:p>
          <w:p w14:paraId="298A80DB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室外地埋固定式，使用宽度</w:t>
            </w:r>
            <w:r>
              <w:rPr>
                <w:rFonts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cs="宋体" w:asciiTheme="minorEastAsia" w:hAnsiTheme="minorEastAsia" w:eastAsiaTheme="minorEastAsia"/>
                <w:sz w:val="24"/>
              </w:rPr>
              <w:t>00mm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，地上高度2396</w:t>
            </w:r>
            <w:r>
              <w:rPr>
                <w:rFonts w:cs="宋体" w:asciiTheme="minorEastAsia" w:hAnsiTheme="minorEastAsia" w:eastAsiaTheme="minorEastAsia"/>
                <w:sz w:val="24"/>
              </w:rPr>
              <w:t>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，中心距300</w:t>
            </w:r>
            <w:r>
              <w:rPr>
                <w:rFonts w:cs="宋体" w:asciiTheme="minorEastAsia" w:hAnsiTheme="minorEastAsia" w:eastAsiaTheme="minorEastAsia"/>
                <w:sz w:val="24"/>
              </w:rPr>
              <w:t>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；</w:t>
            </w:r>
          </w:p>
          <w:p w14:paraId="1FBBF8DB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器械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eastAsia="zh-CN"/>
              </w:rPr>
              <w:t>支撑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表面的棱角和尖角半径R大于3mm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</w:rPr>
              <w:t>；</w:t>
            </w:r>
          </w:p>
          <w:p w14:paraId="41DBF0E6">
            <w:pPr>
              <w:spacing w:line="300" w:lineRule="exact"/>
              <w:jc w:val="left"/>
              <w:rPr>
                <w:rFonts w:hint="eastAsia" w:ascii="Calibri" w:hAnsi="Calibri" w:cs="Times New Roman" w:eastAsiaTheme="minorEastAsia"/>
                <w:sz w:val="32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5.提供国家认可的认证机构出具的认证证书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en-US" w:eastAsia="zh-CN"/>
              </w:rPr>
              <w:t>;</w:t>
            </w:r>
          </w:p>
        </w:tc>
        <w:tc>
          <w:tcPr>
            <w:tcW w:w="1020" w:type="dxa"/>
            <w:noWrap w:val="0"/>
            <w:vAlign w:val="center"/>
          </w:tcPr>
          <w:p w14:paraId="2A928A1D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2</w:t>
            </w:r>
          </w:p>
        </w:tc>
        <w:tc>
          <w:tcPr>
            <w:tcW w:w="2840" w:type="dxa"/>
            <w:noWrap w:val="0"/>
            <w:vAlign w:val="center"/>
          </w:tcPr>
          <w:p w14:paraId="3E9A726F">
            <w:pPr>
              <w:jc w:val="center"/>
              <w:rPr>
                <w:sz w:val="32"/>
              </w:rPr>
            </w:pPr>
            <w:r>
              <w:rPr>
                <w:rFonts w:cs="宋体" w:asciiTheme="minorEastAsia" w:hAnsiTheme="minorEastAsia" w:eastAsiaTheme="minorEastAsia"/>
                <w:sz w:val="24"/>
              </w:rPr>
              <w:drawing>
                <wp:inline distT="0" distB="0" distL="0" distR="0">
                  <wp:extent cx="784225" cy="1319530"/>
                  <wp:effectExtent l="0" t="0" r="8255" b="6350"/>
                  <wp:docPr id="121693572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935726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B13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0DDCC6ED"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5</w:t>
            </w:r>
          </w:p>
        </w:tc>
        <w:tc>
          <w:tcPr>
            <w:tcW w:w="1570" w:type="dxa"/>
            <w:noWrap w:val="0"/>
            <w:vAlign w:val="center"/>
          </w:tcPr>
          <w:p w14:paraId="253C4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综合训练器</w:t>
            </w:r>
          </w:p>
        </w:tc>
        <w:tc>
          <w:tcPr>
            <w:tcW w:w="3520" w:type="dxa"/>
            <w:shd w:val="clear" w:color="auto" w:fill="auto"/>
            <w:noWrap w:val="0"/>
            <w:vAlign w:val="center"/>
          </w:tcPr>
          <w:p w14:paraId="357D70A2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器材尺外形尺寸：</w:t>
            </w:r>
            <w:r>
              <w:rPr>
                <w:rFonts w:cs="宋体" w:asciiTheme="minorEastAsia" w:hAnsiTheme="minorEastAsia" w:eastAsiaTheme="minorEastAsia"/>
                <w:sz w:val="24"/>
              </w:rPr>
              <w:t>1328×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6AE49D32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73F684CF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主要承载横梁尺寸：φ48×3mm、φ32×3mm；</w:t>
            </w:r>
          </w:p>
          <w:p w14:paraId="1C76E53E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组合训练器具有肋木架、引体向上、爬网、爬杆、手抓环、吊杠六种运动功能；</w:t>
            </w:r>
          </w:p>
          <w:p w14:paraId="1A009348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肋木架、引体向上、爬网立柱顶部顶端采用弯管防吊挂结构设计,不存在衣服吊挂现象；</w:t>
            </w:r>
          </w:p>
          <w:p w14:paraId="6BB21FDC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（1）肋木横杠采用φ32</w:t>
            </w:r>
            <w:r>
              <w:rPr>
                <w:rFonts w:cs="宋体" w:asciiTheme="minorEastAsia" w:hAnsiTheme="minorEastAsia" w:eastAsiaTheme="minorEastAsia"/>
                <w:sz w:val="24"/>
              </w:rPr>
              <w:t>×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3mm优质钢管，横杠间距300mm，使用宽度1300mm；</w:t>
            </w:r>
          </w:p>
          <w:p w14:paraId="69655AA7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（2）引体向上横杠采用φ32</w:t>
            </w:r>
            <w:r>
              <w:rPr>
                <w:rFonts w:cs="宋体" w:asciiTheme="minorEastAsia" w:hAnsiTheme="minorEastAsia" w:eastAsiaTheme="minorEastAsia"/>
                <w:sz w:val="24"/>
              </w:rPr>
              <w:t>×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3mm优质钢管，使用高度2332mm，使用宽度1300mm；</w:t>
            </w:r>
          </w:p>
          <w:p w14:paraId="6DD4817B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（3）爬网框架由φ114</w:t>
            </w:r>
            <w:r>
              <w:rPr>
                <w:rFonts w:cs="宋体" w:asciiTheme="minorEastAsia" w:hAnsiTheme="minorEastAsia" w:eastAsiaTheme="minorEastAsia"/>
                <w:sz w:val="24"/>
              </w:rPr>
              <w:t>×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3mm、φ48</w:t>
            </w:r>
            <w:r>
              <w:rPr>
                <w:rFonts w:cs="宋体" w:asciiTheme="minorEastAsia" w:hAnsiTheme="minorEastAsia" w:eastAsiaTheme="minorEastAsia"/>
                <w:sz w:val="24"/>
              </w:rPr>
              <w:t>×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3mm钢管焊接而成，爬网采用包覆六股钢丝绳，每股钢丝绳都应采用合成纤维包覆；</w:t>
            </w:r>
          </w:p>
          <w:p w14:paraId="13584ADE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（4）爬杆竖杆采用φ32</w:t>
            </w:r>
            <w:r>
              <w:rPr>
                <w:rFonts w:cs="宋体" w:asciiTheme="minorEastAsia" w:hAnsiTheme="minorEastAsia" w:eastAsiaTheme="minorEastAsia"/>
                <w:sz w:val="24"/>
              </w:rPr>
              <w:t>×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3mm优质钢管；</w:t>
            </w:r>
          </w:p>
          <w:p w14:paraId="6B792775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（5）吊杆横杠采用φ32</w:t>
            </w:r>
            <w:r>
              <w:rPr>
                <w:rFonts w:cs="宋体" w:asciiTheme="minorEastAsia" w:hAnsiTheme="minorEastAsia" w:eastAsiaTheme="minorEastAsia"/>
                <w:sz w:val="24"/>
              </w:rPr>
              <w:t>×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3mm优质钢管；</w:t>
            </w:r>
          </w:p>
          <w:p w14:paraId="11CAE024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（6）手抓环握持的支撑部件采用φ28圆钢弯制；</w:t>
            </w:r>
          </w:p>
          <w:p w14:paraId="048F4AAD">
            <w:pPr>
              <w:widowControl/>
              <w:spacing w:line="300" w:lineRule="exact"/>
              <w:ind w:left="360" w:hanging="360" w:hangingChars="150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5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立柱顶部采用钢制封头焊接，避免淋入雨水；</w:t>
            </w:r>
          </w:p>
          <w:p w14:paraId="0688A80A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0F81CEE8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22819765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2</w:t>
            </w:r>
          </w:p>
        </w:tc>
        <w:tc>
          <w:tcPr>
            <w:tcW w:w="2840" w:type="dxa"/>
            <w:noWrap w:val="0"/>
            <w:vAlign w:val="center"/>
          </w:tcPr>
          <w:p w14:paraId="1DE8AF18">
            <w:pPr>
              <w:jc w:val="center"/>
              <w:rPr>
                <w:sz w:val="32"/>
              </w:rPr>
            </w:pPr>
            <w:r>
              <w:rPr>
                <w:rFonts w:cs="宋体" w:asciiTheme="minorEastAsia" w:hAnsiTheme="minorEastAsia" w:eastAsiaTheme="minorEastAsia"/>
                <w:sz w:val="24"/>
              </w:rPr>
              <w:drawing>
                <wp:inline distT="0" distB="0" distL="0" distR="0">
                  <wp:extent cx="1714500" cy="1358900"/>
                  <wp:effectExtent l="0" t="0" r="7620" b="12700"/>
                  <wp:docPr id="3072" name="图片 61" descr="C:\Users\ADMINI~1\AppData\Local\Temp\1582783128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" name="图片 61" descr="C:\Users\ADMINI~1\AppData\Local\Temp\1582783128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452" cy="1361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0B5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61CBB4E5"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6</w:t>
            </w:r>
          </w:p>
        </w:tc>
        <w:tc>
          <w:tcPr>
            <w:tcW w:w="1570" w:type="dxa"/>
            <w:noWrap w:val="0"/>
            <w:vAlign w:val="center"/>
          </w:tcPr>
          <w:p w14:paraId="64ACA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扭腰器</w:t>
            </w:r>
          </w:p>
        </w:tc>
        <w:tc>
          <w:tcPr>
            <w:tcW w:w="3520" w:type="dxa"/>
            <w:noWrap w:val="0"/>
            <w:vAlign w:val="center"/>
          </w:tcPr>
          <w:p w14:paraId="6EE1CFDB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67EFEE0E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7A8C85B2">
            <w:pPr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扭腰盘主立柱管采用Φ76</w:t>
            </w:r>
            <w:r>
              <w:rPr>
                <w:rFonts w:hint="eastAsia" w:asciiTheme="minorEastAsia" w:hAnsiTheme="minorEastAsia" w:eastAsiaTheme="minorEastAsia"/>
                <w:sz w:val="24"/>
              </w:rPr>
              <w:t>×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3mm的镀锌管，承载横梁扶手管为Φ32×3mm的管；</w:t>
            </w:r>
          </w:p>
          <w:p w14:paraId="7BF1EC1B">
            <w:pPr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脚踏部位应有防滑措施，双脚站立防滑面，摩擦系数应不小于0.5；扭腰盘应有限位装置且单边角度不大于180°，以及初始位置标志；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br w:type="textWrapping"/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4C348219">
            <w:pPr>
              <w:spacing w:line="300" w:lineRule="exact"/>
              <w:jc w:val="left"/>
              <w:rPr>
                <w:rFonts w:hint="eastAsia" w:ascii="Calibri" w:hAnsi="Calibri" w:cs="Times New Roman" w:eastAsiaTheme="minorEastAsia"/>
                <w:sz w:val="32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5.提供国家认可的认证机构出具的认证证书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56A1BE1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1</w:t>
            </w:r>
          </w:p>
        </w:tc>
        <w:tc>
          <w:tcPr>
            <w:tcW w:w="2840" w:type="dxa"/>
            <w:noWrap w:val="0"/>
            <w:vAlign w:val="center"/>
          </w:tcPr>
          <w:p w14:paraId="182AFB6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cs="宋体" w:asciiTheme="minorEastAsia" w:hAnsiTheme="minorEastAsia" w:eastAsiaTheme="minorEastAsia"/>
                <w:sz w:val="24"/>
              </w:rPr>
              <w:drawing>
                <wp:inline distT="0" distB="0" distL="0" distR="0">
                  <wp:extent cx="1541780" cy="1565910"/>
                  <wp:effectExtent l="0" t="0" r="12700" b="3810"/>
                  <wp:docPr id="139909868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098686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161" cy="1571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599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09EA5E24"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7</w:t>
            </w:r>
          </w:p>
        </w:tc>
        <w:tc>
          <w:tcPr>
            <w:tcW w:w="1570" w:type="dxa"/>
            <w:noWrap w:val="0"/>
            <w:vAlign w:val="center"/>
          </w:tcPr>
          <w:p w14:paraId="24C9A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膝关节训练器</w:t>
            </w:r>
          </w:p>
        </w:tc>
        <w:tc>
          <w:tcPr>
            <w:tcW w:w="3520" w:type="dxa"/>
            <w:shd w:val="clear" w:color="auto" w:fill="auto"/>
            <w:noWrap w:val="0"/>
            <w:vAlign w:val="center"/>
          </w:tcPr>
          <w:p w14:paraId="1A3E248D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75C9DD23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31399F61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主要承载横梁尺寸</w:t>
            </w:r>
            <w:r>
              <w:rPr>
                <w:rFonts w:cs="宋体" w:asciiTheme="minorEastAsia" w:hAnsiTheme="minorEastAsia" w:eastAsiaTheme="minorEastAsia"/>
                <w:sz w:val="24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Φ76×3mm标准管材；</w:t>
            </w:r>
          </w:p>
          <w:p w14:paraId="41465163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按摩轮与地面间距大于80mm，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按摩轮为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</w:rPr>
              <w:t>ABS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材质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en-US" w:eastAsia="zh-CN"/>
              </w:rPr>
              <w:t>;</w:t>
            </w:r>
            <w:bookmarkStart w:id="0" w:name="_GoBack"/>
            <w:bookmarkEnd w:id="0"/>
          </w:p>
          <w:p w14:paraId="35EF69BE"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不存在和使用功能无关的凸出物；器材各支撑人体的表面所有棱边和尖角半径3.0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</w:rPr>
              <w:t>mm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，使用者或第三者易接触的零部件的其他所有棱边进行圆滑过渡；</w:t>
            </w:r>
          </w:p>
          <w:p w14:paraId="4506FD01"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/>
                <w:sz w:val="24"/>
              </w:rPr>
              <w:t>轴承部位采用国家标准轴承，并采用有效的防水和防尘措施；</w:t>
            </w:r>
          </w:p>
          <w:p w14:paraId="6643886C">
            <w:pPr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</w:t>
            </w:r>
            <w:r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</w:rPr>
              <w:t>扶手选用外加式手把套，截面形心任意一方向尺寸应不小于16mm且不大于45mm,永久固定；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使用时防止握持滑落、磕碰，握持端部</w:t>
            </w:r>
            <w:r>
              <w:rPr>
                <w:rFonts w:hint="eastAsia" w:cs="宋体" w:asciiTheme="minorEastAsia" w:hAnsiTheme="minorEastAsia" w:eastAsiaTheme="minorEastAsia"/>
                <w:bCs/>
                <w:sz w:val="24"/>
              </w:rPr>
              <w:t>直径应不小于50mm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，握持端部</w:t>
            </w:r>
            <w:r>
              <w:rPr>
                <w:rFonts w:hint="eastAsia" w:cs="宋体" w:asciiTheme="minorEastAsia" w:hAnsiTheme="minorEastAsia" w:eastAsiaTheme="minorEastAsia"/>
                <w:bCs/>
                <w:sz w:val="24"/>
              </w:rPr>
              <w:t>直径应不小于50mm；</w:t>
            </w:r>
          </w:p>
          <w:p w14:paraId="4C947F5A"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bCs/>
                <w:sz w:val="24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bCs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224B2F8A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6B1AAE4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1</w:t>
            </w:r>
          </w:p>
        </w:tc>
        <w:tc>
          <w:tcPr>
            <w:tcW w:w="2840" w:type="dxa"/>
            <w:noWrap w:val="0"/>
            <w:vAlign w:val="center"/>
          </w:tcPr>
          <w:p w14:paraId="70D42567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cs="宋体" w:asciiTheme="minorEastAsia" w:hAnsiTheme="minorEastAsia" w:eastAsiaTheme="minorEastAsia"/>
                <w:sz w:val="24"/>
              </w:rPr>
              <w:drawing>
                <wp:inline distT="0" distB="0" distL="0" distR="0">
                  <wp:extent cx="1355090" cy="1628140"/>
                  <wp:effectExtent l="0" t="0" r="1270" b="2540"/>
                  <wp:docPr id="159228859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288590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090" cy="162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2AD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365637C0"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8</w:t>
            </w:r>
          </w:p>
        </w:tc>
        <w:tc>
          <w:tcPr>
            <w:tcW w:w="1570" w:type="dxa"/>
            <w:noWrap w:val="0"/>
            <w:vAlign w:val="center"/>
          </w:tcPr>
          <w:p w14:paraId="0084F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二位太空漫步机</w:t>
            </w:r>
          </w:p>
        </w:tc>
        <w:tc>
          <w:tcPr>
            <w:tcW w:w="3520" w:type="dxa"/>
            <w:shd w:val="clear" w:color="auto" w:fill="auto"/>
            <w:noWrap w:val="0"/>
            <w:vAlign w:val="center"/>
          </w:tcPr>
          <w:p w14:paraId="5FB4EAB1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4BDD6A60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4049E01F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主承载横梁：Φ89×3mm的管；</w:t>
            </w:r>
          </w:p>
          <w:p w14:paraId="64F57685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摆杆不能存在刚性碰撞；摆杆与立柱内侧最小距离应不小80mm；</w:t>
            </w:r>
          </w:p>
          <w:p w14:paraId="145DA218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踏板的主运动方向和易滑脱方向应设置高度不小于30 mm、长度大于踏板周长2/3的防滑脱的凸台或护板，凸台顶部棱边应全部以不小于2 mm的R圆滑过渡；</w:t>
            </w:r>
          </w:p>
          <w:p w14:paraId="18863A57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5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脚踏部位应有防滑措施，站立使用的单脚防滑面磨擦系数应不小0.5；</w:t>
            </w:r>
          </w:p>
          <w:p w14:paraId="73713FCE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摆动部件下缘距地面或底面最小高度应不小80 mm；</w:t>
            </w:r>
          </w:p>
          <w:p w14:paraId="4274F309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7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相邻运动的两踏板间的间距应不小100mm；</w:t>
            </w:r>
          </w:p>
          <w:p w14:paraId="254087BF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8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主立柱采用钢制盖帽，以防止雨水淋入；</w:t>
            </w:r>
          </w:p>
          <w:p w14:paraId="49D1B4EB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9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20E2A9BC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10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03FDB471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1</w:t>
            </w:r>
          </w:p>
        </w:tc>
        <w:tc>
          <w:tcPr>
            <w:tcW w:w="2840" w:type="dxa"/>
            <w:noWrap w:val="0"/>
            <w:vAlign w:val="center"/>
          </w:tcPr>
          <w:p w14:paraId="5AA17CA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cs="宋体" w:asciiTheme="minorEastAsia" w:hAnsiTheme="minorEastAsia" w:eastAsiaTheme="minorEastAsia"/>
                <w:sz w:val="24"/>
              </w:rPr>
              <w:drawing>
                <wp:inline distT="0" distB="0" distL="0" distR="0">
                  <wp:extent cx="1629410" cy="1365250"/>
                  <wp:effectExtent l="0" t="0" r="1270" b="6350"/>
                  <wp:docPr id="143362647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626479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432" cy="1366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438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49D817D7"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9</w:t>
            </w:r>
          </w:p>
        </w:tc>
        <w:tc>
          <w:tcPr>
            <w:tcW w:w="1570" w:type="dxa"/>
            <w:noWrap w:val="0"/>
            <w:vAlign w:val="center"/>
          </w:tcPr>
          <w:p w14:paraId="05498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三位上肢牵引器</w:t>
            </w:r>
          </w:p>
        </w:tc>
        <w:tc>
          <w:tcPr>
            <w:tcW w:w="3520" w:type="dxa"/>
            <w:shd w:val="clear" w:color="auto" w:fill="auto"/>
            <w:noWrap w:val="0"/>
            <w:vAlign w:val="center"/>
          </w:tcPr>
          <w:p w14:paraId="36EECDE0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4CCCFBC9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302B044B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主要承载横梁尺寸：φ60×3mm,器材活动连接处采用轴承连接，轴承直径φ30mm；</w:t>
            </w:r>
          </w:p>
          <w:p w14:paraId="6CF4239D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采用塑料把套，以增强使用时的舒适度感，手柄端部直径φ50mm;上肢牵引器活动把手（不含柔性部件）质量不大于600g；</w:t>
            </w:r>
          </w:p>
          <w:p w14:paraId="5CC7C084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器材承受主要载荷的牵索、连接钩环、连接接头的抗拉力不低于14000N；</w:t>
            </w:r>
          </w:p>
          <w:p w14:paraId="322162CE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5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06A34E47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12E0B337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1</w:t>
            </w:r>
          </w:p>
        </w:tc>
        <w:tc>
          <w:tcPr>
            <w:tcW w:w="2840" w:type="dxa"/>
            <w:noWrap w:val="0"/>
            <w:vAlign w:val="center"/>
          </w:tcPr>
          <w:p w14:paraId="6D4F00E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</w:rPr>
              <w:drawing>
                <wp:inline distT="0" distB="0" distL="0" distR="0">
                  <wp:extent cx="763270" cy="1487805"/>
                  <wp:effectExtent l="0" t="0" r="13970" b="5715"/>
                  <wp:docPr id="144701273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012737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9F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6C2C65E2"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10</w:t>
            </w:r>
          </w:p>
        </w:tc>
        <w:tc>
          <w:tcPr>
            <w:tcW w:w="1570" w:type="dxa"/>
            <w:noWrap w:val="0"/>
            <w:vAlign w:val="center"/>
          </w:tcPr>
          <w:p w14:paraId="48D8A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双位坐蹬器</w:t>
            </w:r>
          </w:p>
        </w:tc>
        <w:tc>
          <w:tcPr>
            <w:tcW w:w="3520" w:type="dxa"/>
            <w:shd w:val="clear" w:color="auto" w:fill="auto"/>
            <w:noWrap w:val="0"/>
            <w:vAlign w:val="center"/>
          </w:tcPr>
          <w:p w14:paraId="11A44807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664E2EA9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11573C01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主承载横梁：Φ114×3mm；</w:t>
            </w:r>
          </w:p>
          <w:p w14:paraId="12087773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 xml:space="preserve">棱边和棱角半径不小于3.0mm；轴承座支架、耳片壁厚大于8mm；摆臂与主立柱间距大于230mm，无挤压卡夹危险；不允许存在剪切点、挤压点、引入点，不允许存在刚性碰撞；座板距地面大于400mm，无卡夹危险；脚踏部位有防滑措施；摩擦系数大于0.5； </w:t>
            </w:r>
          </w:p>
          <w:p w14:paraId="3502E72A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3061CE23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5.提供国家认可的认证机构出具的认证证书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3845D7FC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1</w:t>
            </w:r>
          </w:p>
        </w:tc>
        <w:tc>
          <w:tcPr>
            <w:tcW w:w="2840" w:type="dxa"/>
            <w:noWrap w:val="0"/>
            <w:vAlign w:val="center"/>
          </w:tcPr>
          <w:p w14:paraId="2A8E6FD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</w:rPr>
              <w:drawing>
                <wp:inline distT="0" distB="0" distL="0" distR="0">
                  <wp:extent cx="1572895" cy="1446530"/>
                  <wp:effectExtent l="0" t="0" r="12065" b="1270"/>
                  <wp:docPr id="2036839211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839211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719" cy="1457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51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" w:type="dxa"/>
            <w:noWrap w:val="0"/>
            <w:vAlign w:val="center"/>
          </w:tcPr>
          <w:p w14:paraId="3C920D9E"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11</w:t>
            </w:r>
          </w:p>
        </w:tc>
        <w:tc>
          <w:tcPr>
            <w:tcW w:w="1570" w:type="dxa"/>
            <w:noWrap w:val="0"/>
            <w:vAlign w:val="center"/>
          </w:tcPr>
          <w:p w14:paraId="468B5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 w:val="32"/>
                <w:lang w:val="en-US" w:eastAsia="zh-CN"/>
              </w:rPr>
              <w:t>撑体腹肌训练器</w:t>
            </w:r>
          </w:p>
        </w:tc>
        <w:tc>
          <w:tcPr>
            <w:tcW w:w="3520" w:type="dxa"/>
            <w:shd w:val="clear" w:color="auto" w:fill="auto"/>
            <w:noWrap w:val="0"/>
            <w:vAlign w:val="center"/>
          </w:tcPr>
          <w:p w14:paraId="476AFF22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器材尺寸符合《健身器材 室外健身器材的安全 通用标准》（GB19272-2024）要求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。</w:t>
            </w:r>
          </w:p>
          <w:p w14:paraId="4987FAE5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1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主要承载立柱采用Φ114×3mm的镀锌钢管，并与其他管材同时满足GB19272-2024标准中相关静载荷、稳定性试验要求；</w:t>
            </w:r>
          </w:p>
          <w:p w14:paraId="373DDB8C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主承载横梁：Φ48×3mm、Φ42×3mm；</w:t>
            </w:r>
          </w:p>
          <w:p w14:paraId="26005FD5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不存在衣服、头发钩挂或缠绕危险；</w:t>
            </w:r>
          </w:p>
          <w:p w14:paraId="4D950EA4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4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腹肌板板面采用整体并冲压防滑凸起；</w:t>
            </w:r>
          </w:p>
          <w:p w14:paraId="5965CC8A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sz w:val="24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</w:rPr>
              <w:t>5</w:t>
            </w: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.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安装方式：直埋式；</w:t>
            </w:r>
          </w:p>
          <w:p w14:paraId="2575529B">
            <w:pPr>
              <w:widowControl/>
              <w:spacing w:line="300" w:lineRule="exact"/>
              <w:jc w:val="left"/>
              <w:rPr>
                <w:rFonts w:hint="eastAsia" w:cs="宋体" w:asciiTheme="minorEastAsia" w:hAnsiTheme="minorEastAsia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sz w:val="24"/>
              </w:rPr>
              <w:t>.提供国家认可的认证机构出具的认证证书</w:t>
            </w:r>
            <w:r>
              <w:rPr>
                <w:rFonts w:hint="eastAsia" w:cs="宋体" w:asciiTheme="minorEastAsia" w:hAnsiTheme="minorEastAsia" w:eastAsiaTheme="minorEastAsia"/>
                <w:sz w:val="24"/>
                <w:lang w:eastAsia="zh-CN"/>
              </w:rPr>
              <w:t>；</w:t>
            </w:r>
          </w:p>
        </w:tc>
        <w:tc>
          <w:tcPr>
            <w:tcW w:w="1020" w:type="dxa"/>
            <w:noWrap w:val="0"/>
            <w:vAlign w:val="center"/>
          </w:tcPr>
          <w:p w14:paraId="6269FCC4">
            <w:pPr>
              <w:spacing w:line="360" w:lineRule="auto"/>
              <w:jc w:val="center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1</w:t>
            </w:r>
          </w:p>
        </w:tc>
        <w:tc>
          <w:tcPr>
            <w:tcW w:w="2840" w:type="dxa"/>
            <w:noWrap w:val="0"/>
            <w:vAlign w:val="center"/>
          </w:tcPr>
          <w:p w14:paraId="7B3F9943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drawing>
                <wp:inline distT="0" distB="0" distL="0" distR="0">
                  <wp:extent cx="1391285" cy="1406525"/>
                  <wp:effectExtent l="0" t="0" r="10795" b="10795"/>
                  <wp:docPr id="147206039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060393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4719" cy="1410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E08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690" w:type="dxa"/>
            <w:noWrap w:val="0"/>
            <w:vAlign w:val="center"/>
          </w:tcPr>
          <w:p w14:paraId="6C144CCA">
            <w:pPr>
              <w:jc w:val="center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12</w:t>
            </w:r>
          </w:p>
        </w:tc>
        <w:tc>
          <w:tcPr>
            <w:tcW w:w="1570" w:type="dxa"/>
            <w:noWrap w:val="0"/>
            <w:vAlign w:val="center"/>
          </w:tcPr>
          <w:p w14:paraId="40C58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Calibri" w:hAnsi="Calibri" w:eastAsia="宋体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爬绳爬杆</w:t>
            </w:r>
          </w:p>
        </w:tc>
        <w:tc>
          <w:tcPr>
            <w:tcW w:w="3520" w:type="dxa"/>
            <w:noWrap w:val="0"/>
            <w:vAlign w:val="center"/>
          </w:tcPr>
          <w:p w14:paraId="1C3AD9D0">
            <w:pPr>
              <w:numPr>
                <w:numId w:val="0"/>
              </w:num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规格：1个框架配2根绳2根杆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2.主管、横杆采用Φ114*3㎜圆管；规格：长*高3000*3000mm，爬绳与主管采用保险卡环的连接方式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3.绳杆的握持直径为32㎜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4.安装应采用直埋方式，立柱地埋深度不小于500mm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；</w:t>
            </w:r>
          </w:p>
          <w:p w14:paraId="006BB6B3">
            <w:pPr>
              <w:numPr>
                <w:numId w:val="0"/>
              </w:numPr>
              <w:spacing w:line="300" w:lineRule="exact"/>
              <w:jc w:val="left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具有相应的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认证证书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；</w:t>
            </w:r>
          </w:p>
          <w:p w14:paraId="047BA16D">
            <w:pPr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="宋体" w:hAnsi="宋体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7100AD2E">
            <w:pPr>
              <w:spacing w:line="360" w:lineRule="auto"/>
              <w:jc w:val="center"/>
              <w:rPr>
                <w:rFonts w:hint="default" w:ascii="Calibri" w:hAnsi="Calibri" w:cs="Times New Roman"/>
                <w:sz w:val="32"/>
                <w:lang w:val="en-US" w:eastAsia="zh-CN"/>
              </w:rPr>
            </w:pPr>
            <w:r>
              <w:rPr>
                <w:rFonts w:hint="eastAsia" w:ascii="Calibri" w:hAnsi="Calibri" w:cs="Times New Roman"/>
                <w:sz w:val="32"/>
                <w:lang w:val="en-US" w:eastAsia="zh-CN"/>
              </w:rPr>
              <w:t>2</w:t>
            </w:r>
          </w:p>
        </w:tc>
        <w:tc>
          <w:tcPr>
            <w:tcW w:w="2840" w:type="dxa"/>
            <w:noWrap w:val="0"/>
            <w:vAlign w:val="center"/>
          </w:tcPr>
          <w:p w14:paraId="32672A0E"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drawing>
                <wp:inline distT="0" distB="0" distL="114300" distR="114300">
                  <wp:extent cx="1552575" cy="922655"/>
                  <wp:effectExtent l="0" t="0" r="1905" b="698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2834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45963"/>
    <w:rsid w:val="01227CBD"/>
    <w:rsid w:val="122C4246"/>
    <w:rsid w:val="12BE26D0"/>
    <w:rsid w:val="18D00E1C"/>
    <w:rsid w:val="221842C2"/>
    <w:rsid w:val="27D36DD5"/>
    <w:rsid w:val="2DD24798"/>
    <w:rsid w:val="32354676"/>
    <w:rsid w:val="3A7F04B2"/>
    <w:rsid w:val="43B45963"/>
    <w:rsid w:val="48C06AA9"/>
    <w:rsid w:val="536902BA"/>
    <w:rsid w:val="61EC0BB6"/>
    <w:rsid w:val="64DC3DB0"/>
    <w:rsid w:val="6F59486C"/>
    <w:rsid w:val="6F730DC6"/>
    <w:rsid w:val="74B3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2662</Words>
  <Characters>3307</Characters>
  <Lines>0</Lines>
  <Paragraphs>0</Paragraphs>
  <TotalTime>2</TotalTime>
  <ScaleCrop>false</ScaleCrop>
  <LinksUpToDate>false</LinksUpToDate>
  <CharactersWithSpaces>3334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2026-08-07T06:46:00Z</dcterms:created>
  <dc:creator>刘建明</dc:creator>
  <cp:lastModifiedBy>Liang  靓</cp:lastModifiedBy>
  <dcterms:modified xsi:type="dcterms:W3CDTF">2026-08-20T01:07:26Z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1C3A7EC083964024ACBFA6B6ED9DA4D0_11</vt:lpwstr>
  </property>
  <property fmtid="{D5CDD505-2E9C-101B-9397-08002B2CF9AE}" pid="4" name="KSOTemplateDocerSaveRecord">
    <vt:lpwstr>eyJoZGlkIjoiNDczYzZkODcyYjY4Nzg4YzZjMTk1M2NjZDk4NzY1ODMiLCJ1c2VySWQiOiI5OTA4MzE4MzkifQ==</vt:lpwstr>
  </property>
</Properties>
</file>