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widowControl w:val="0"/>
        <w:spacing w:line="500" w:lineRule="exact"/>
        <w:jc w:val="center"/>
        <w:rPr>
          <w:rFonts w:ascii="方正小标宋_GBK" w:eastAsia="方正小标宋_GBK" w:cs="方正小标宋简体"/>
          <w:sz w:val="36"/>
          <w:szCs w:val="36"/>
          <w:highlight w:val="none"/>
        </w:rPr>
      </w:pPr>
      <w:r>
        <w:rPr>
          <w:rFonts w:ascii="方正小标宋_GBK" w:eastAsia="方正小标宋_GBK" w:cs="方正小标宋简体"/>
          <w:sz w:val="36"/>
          <w:szCs w:val="36"/>
          <w:highlight w:val="none"/>
        </w:rPr>
        <w:t>咸宁市市直单位其他费用支出审批单</w:t>
      </w:r>
    </w:p>
    <w:p>
      <w:pPr>
        <w:spacing w:line="500" w:lineRule="exact"/>
        <w:ind w:firstLine="280" w:firstLineChars="100"/>
        <w:rPr>
          <w:rFonts w:hint="eastAsia" w:ascii="仿宋" w:eastAsia="仿宋" w:cs="宋体"/>
          <w:sz w:val="28"/>
          <w:szCs w:val="28"/>
          <w:highlight w:val="none"/>
          <w:lang w:eastAsia="zh-CN"/>
        </w:rPr>
      </w:pPr>
      <w:r>
        <w:rPr>
          <w:rFonts w:hint="eastAsia" w:ascii="仿宋" w:eastAsia="仿宋" w:cs="宋体"/>
          <w:sz w:val="28"/>
          <w:szCs w:val="28"/>
          <w:highlight w:val="none"/>
        </w:rPr>
        <w:t xml:space="preserve">              </w:t>
      </w:r>
      <w:r>
        <w:rPr>
          <w:rFonts w:ascii="仿宋" w:eastAsia="仿宋" w:cs="宋体"/>
          <w:sz w:val="28"/>
          <w:szCs w:val="28"/>
          <w:highlight w:val="none"/>
        </w:rPr>
        <w:t xml:space="preserve">            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eastAsia="zh-CN"/>
        </w:rPr>
        <w:t>填单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>日期：</w:t>
      </w:r>
      <w:r>
        <w:rPr>
          <w:rFonts w:hint="eastAsia" w:ascii="仿宋" w:eastAsia="仿宋" w:cs="宋体"/>
          <w:sz w:val="28"/>
          <w:szCs w:val="28"/>
          <w:highlight w:val="none"/>
        </w:rPr>
        <w:t xml:space="preserve">    </w:t>
      </w:r>
      <w:r>
        <w:rPr>
          <w:rFonts w:hint="eastAsia" w:ascii="仿宋" w:eastAsia="仿宋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eastAsia="仿宋" w:cs="宋体"/>
          <w:sz w:val="28"/>
          <w:szCs w:val="28"/>
          <w:highlight w:val="none"/>
        </w:rPr>
        <w:t>年   月   日</w:t>
      </w:r>
    </w:p>
    <w:tbl>
      <w:tblPr>
        <w:tblStyle w:val="5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2866"/>
        <w:gridCol w:w="1452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申请部门</w:t>
            </w:r>
          </w:p>
        </w:tc>
        <w:tc>
          <w:tcPr>
            <w:tcW w:w="2866" w:type="dxa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  <w:tc>
          <w:tcPr>
            <w:tcW w:w="1452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经办人</w:t>
            </w:r>
          </w:p>
        </w:tc>
        <w:tc>
          <w:tcPr>
            <w:tcW w:w="2662" w:type="dxa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申报审批事项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办公用品    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维修费        </w:t>
            </w: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印刷费 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both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  <w:t>□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 xml:space="preserve">劳务费           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both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其他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exact"/>
              <w:jc w:val="center"/>
              <w:rPr>
                <w:rFonts w:hint="eastAsia" w:ascii="仿宋" w:eastAsia="仿宋" w:cs="方正小标宋简体"/>
                <w:spacing w:val="-8"/>
                <w:sz w:val="24"/>
                <w:szCs w:val="24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审批事项简述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both"/>
              <w:rPr>
                <w:rFonts w:ascii="仿宋" w:eastAsia="仿宋" w:cs="方正小标宋简体"/>
                <w:spacing w:val="-6"/>
                <w:sz w:val="24"/>
                <w:szCs w:val="24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0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  <w:lang w:eastAsia="zh-CN"/>
              </w:rPr>
              <w:t>预算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金额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hint="eastAsia"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部门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仿宋" w:eastAsia="仿宋" w:cs="方正小标宋简体"/>
                <w:sz w:val="28"/>
                <w:szCs w:val="28"/>
                <w:highlight w:val="none"/>
                <w:lang w:eastAsia="zh-CN"/>
              </w:rPr>
              <w:t>部门</w:t>
            </w: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分管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财务分管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单位主要</w:t>
            </w: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  <w:r>
              <w:rPr>
                <w:rFonts w:ascii="仿宋" w:eastAsia="仿宋" w:cs="方正小标宋简体"/>
                <w:sz w:val="28"/>
                <w:szCs w:val="28"/>
                <w:highlight w:val="none"/>
              </w:rPr>
              <w:t>负责人意见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  <w:p>
            <w:pPr>
              <w:keepNext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60" w:lineRule="exact"/>
              <w:jc w:val="center"/>
              <w:rPr>
                <w:rFonts w:ascii="仿宋" w:eastAsia="仿宋" w:cs="方正小标宋简体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widowControl w:val="0"/>
        <w:spacing w:line="400" w:lineRule="exact"/>
        <w:ind w:firstLine="280" w:firstLineChars="100"/>
        <w:jc w:val="left"/>
        <w:rPr>
          <w:rFonts w:ascii="仿宋" w:eastAsia="仿宋" w:cs="方正小标宋简体"/>
          <w:sz w:val="28"/>
          <w:szCs w:val="28"/>
          <w:highlight w:val="none"/>
        </w:rPr>
      </w:pPr>
      <w:r>
        <w:rPr>
          <w:rFonts w:hint="eastAsia" w:ascii="仿宋" w:eastAsia="仿宋" w:cs="方正小标宋简体"/>
          <w:sz w:val="28"/>
          <w:szCs w:val="28"/>
          <w:highlight w:val="none"/>
        </w:rPr>
        <w:t>注：1万元</w:t>
      </w:r>
      <w:r>
        <w:rPr>
          <w:rFonts w:hint="eastAsia" w:ascii="仿宋" w:eastAsia="仿宋" w:cs="方正小标宋简体"/>
          <w:sz w:val="28"/>
          <w:szCs w:val="28"/>
          <w:highlight w:val="none"/>
          <w:lang w:eastAsia="zh-CN"/>
        </w:rPr>
        <w:t>及</w:t>
      </w:r>
      <w:r>
        <w:rPr>
          <w:rFonts w:hint="eastAsia" w:ascii="仿宋" w:eastAsia="仿宋" w:cs="方正小标宋简体"/>
          <w:sz w:val="28"/>
          <w:szCs w:val="28"/>
          <w:highlight w:val="none"/>
        </w:rPr>
        <w:t>以上</w:t>
      </w:r>
      <w:r>
        <w:rPr>
          <w:rFonts w:ascii="仿宋" w:eastAsia="仿宋" w:cs="方正小标宋简体"/>
          <w:sz w:val="28"/>
          <w:szCs w:val="28"/>
          <w:highlight w:val="none"/>
        </w:rPr>
        <w:t>费用支出</w:t>
      </w:r>
      <w:r>
        <w:rPr>
          <w:rFonts w:hint="eastAsia" w:ascii="仿宋" w:eastAsia="仿宋" w:cs="方正小标宋简体"/>
          <w:sz w:val="28"/>
          <w:szCs w:val="28"/>
          <w:highlight w:val="none"/>
          <w:lang w:eastAsia="zh-CN"/>
        </w:rPr>
        <w:t>需单位主要负责人</w:t>
      </w:r>
      <w:r>
        <w:rPr>
          <w:rFonts w:hint="eastAsia" w:ascii="仿宋" w:eastAsia="仿宋" w:cs="方正小标宋简体"/>
          <w:sz w:val="28"/>
          <w:szCs w:val="28"/>
          <w:highlight w:val="none"/>
        </w:rPr>
        <w:t>签字。</w:t>
      </w:r>
    </w:p>
    <w:p>
      <w:pPr>
        <w:keepNext w:val="0"/>
        <w:widowControl w:val="0"/>
        <w:spacing w:line="400" w:lineRule="exact"/>
        <w:ind w:firstLine="280" w:firstLineChars="100"/>
        <w:jc w:val="left"/>
        <w:rPr>
          <w:rFonts w:hint="eastAsia" w:ascii="方正小标宋_GBK" w:eastAsia="方正小标宋_GBK" w:cs="方正小标宋简体"/>
          <w:sz w:val="36"/>
          <w:szCs w:val="36"/>
          <w:highlight w:val="none"/>
        </w:rPr>
      </w:pPr>
      <w:r>
        <w:rPr>
          <w:rFonts w:ascii="仿宋" w:eastAsia="仿宋" w:cs="方正小标宋简体"/>
          <w:sz w:val="28"/>
          <w:szCs w:val="28"/>
          <w:highlight w:val="none"/>
        </w:rPr>
        <w:t xml:space="preserve">    </w:t>
      </w:r>
    </w:p>
    <w:sectPr>
      <w:pgSz w:w="11907" w:h="16840"/>
      <w:pgMar w:top="1587" w:right="1531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docVars>
    <w:docVar w:name="commondata" w:val="eyJoZGlkIjoiOTViZmRmYmM4NDk1ZmE5N2Q2ZTMzNzgxMzI4N2Q4M2YifQ=="/>
  </w:docVars>
  <w:rsids>
    <w:rsidRoot w:val="00000000"/>
    <w:rsid w:val="15287FA2"/>
    <w:rsid w:val="18D55291"/>
    <w:rsid w:val="42112C3F"/>
    <w:rsid w:val="5814296E"/>
    <w:rsid w:val="5E7966E8"/>
    <w:rsid w:val="678201FE"/>
    <w:rsid w:val="6E1B1D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autoRedefine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0</Words>
  <Characters>1276</Characters>
  <Lines>0</Lines>
  <Paragraphs>38</Paragraphs>
  <TotalTime>417</TotalTime>
  <ScaleCrop>false</ScaleCrop>
  <LinksUpToDate>false</LinksUpToDate>
  <CharactersWithSpaces>1702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2023-12-06T00:46:00Z</dcterms:created>
  <dc:creator>Administrator</dc:creator>
  <cp:lastModifiedBy>Administrator</cp:lastModifiedBy>
  <cp:lastPrinted>2023-12-19T08:09:00Z</cp:lastPrinted>
  <dcterms:modified xsi:type="dcterms:W3CDTF">2023-12-20T08:46:55Z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05F04C8E8BF8429A8E0A2A79288168E0_12</vt:lpwstr>
  </property>
</Properties>
</file>